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BA" w:rsidRDefault="0020014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7.75pt;margin-top:0;width:159pt;height:90.75pt;z-index:251660288">
            <v:textbox style="mso-next-textbox:#_x0000_s1030">
              <w:txbxContent>
                <w:p w:rsidR="008E5553" w:rsidRPr="00130ADB" w:rsidRDefault="008E5553" w:rsidP="007C6865">
                  <w:pPr>
                    <w:jc w:val="center"/>
                    <w:rPr>
                      <w:b/>
                    </w:rPr>
                  </w:pPr>
                  <w:r w:rsidRPr="00130ADB">
                    <w:rPr>
                      <w:b/>
                    </w:rPr>
                    <w:t>Patient Protection Affordab</w:t>
                  </w:r>
                  <w:r w:rsidR="009E2CFC">
                    <w:rPr>
                      <w:b/>
                    </w:rPr>
                    <w:t>le Care Act (PPACA) or ACA for S</w:t>
                  </w:r>
                  <w:r w:rsidRPr="00130ADB">
                    <w:rPr>
                      <w:b/>
                    </w:rPr>
                    <w:t>hort.</w:t>
                  </w:r>
                  <w:r w:rsidR="007C6865">
                    <w:rPr>
                      <w:b/>
                    </w:rPr>
                    <w:br/>
                  </w:r>
                  <w:r>
                    <w:rPr>
                      <w:b/>
                    </w:rPr>
                    <w:t>Group</w:t>
                  </w:r>
                  <w:r w:rsidR="00E81303">
                    <w:rPr>
                      <w:b/>
                    </w:rPr>
                    <w:t xml:space="preserve"> -</w:t>
                  </w:r>
                  <w:r>
                    <w:rPr>
                      <w:b/>
                    </w:rPr>
                    <w:t xml:space="preserve"> ON EXCHANGE (SHOP</w:t>
                  </w:r>
                  <w:proofErr w:type="gramStart"/>
                  <w:r>
                    <w:rPr>
                      <w:b/>
                    </w:rPr>
                    <w:t>)</w:t>
                  </w:r>
                  <w:proofErr w:type="gramEnd"/>
                  <w:r>
                    <w:rPr>
                      <w:b/>
                    </w:rPr>
                    <w:br/>
                  </w:r>
                  <w:r w:rsidRPr="008E5553">
                    <w:rPr>
                      <w:b/>
                      <w:sz w:val="18"/>
                      <w:szCs w:val="18"/>
                    </w:rPr>
                    <w:t xml:space="preserve">Small Business Health Options </w:t>
                  </w:r>
                  <w:r w:rsidR="007C6865">
                    <w:rPr>
                      <w:b/>
                      <w:sz w:val="18"/>
                      <w:szCs w:val="18"/>
                    </w:rPr>
                    <w:t>Program</w:t>
                  </w:r>
                </w:p>
                <w:p w:rsidR="00046FEA" w:rsidRPr="00130ADB" w:rsidRDefault="00046FEA" w:rsidP="00130AD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609pt;margin-top:256.5pt;width:0;height:13.5pt;z-index:251685888" o:connectortype="straight"/>
        </w:pict>
      </w:r>
      <w:r>
        <w:rPr>
          <w:noProof/>
        </w:rPr>
        <w:pict>
          <v:shape id="_x0000_s1058" type="#_x0000_t32" style="position:absolute;margin-left:609pt;margin-top:210pt;width:0;height:12.75pt;z-index:251684864" o:connectortype="straight"/>
        </w:pict>
      </w:r>
      <w:r>
        <w:rPr>
          <w:noProof/>
        </w:rPr>
        <w:pict>
          <v:shape id="_x0000_s1057" type="#_x0000_t32" style="position:absolute;margin-left:609pt;margin-top:90.75pt;width:0;height:9pt;z-index:251683840" o:connectortype="straight"/>
        </w:pict>
      </w:r>
      <w:r>
        <w:rPr>
          <w:noProof/>
        </w:rPr>
        <w:pict>
          <v:shape id="_x0000_s1056" type="#_x0000_t32" style="position:absolute;margin-left:438.75pt;margin-top:256.5pt;width:0;height:13.5pt;z-index:251682816" o:connectortype="straight"/>
        </w:pict>
      </w:r>
      <w:r>
        <w:rPr>
          <w:noProof/>
        </w:rPr>
        <w:pict>
          <v:shape id="_x0000_s1055" type="#_x0000_t32" style="position:absolute;margin-left:438.75pt;margin-top:210pt;width:0;height:12.75pt;z-index:251681792" o:connectortype="straight"/>
        </w:pict>
      </w:r>
      <w:r>
        <w:rPr>
          <w:noProof/>
        </w:rPr>
        <w:pict>
          <v:shape id="_x0000_s1054" type="#_x0000_t32" style="position:absolute;margin-left:438.75pt;margin-top:90.75pt;width:0;height:9pt;z-index:251680768" o:connectortype="straight"/>
        </w:pict>
      </w:r>
      <w:r>
        <w:rPr>
          <w:noProof/>
        </w:rPr>
        <w:pict>
          <v:shape id="_x0000_s1053" type="#_x0000_t32" style="position:absolute;margin-left:252.75pt;margin-top:256.5pt;width:0;height:13.5pt;z-index:251679744" o:connectortype="straight"/>
        </w:pict>
      </w:r>
      <w:r>
        <w:rPr>
          <w:noProof/>
        </w:rPr>
        <w:pict>
          <v:shape id="_x0000_s1052" type="#_x0000_t32" style="position:absolute;margin-left:252.75pt;margin-top:210pt;width:0;height:12.75pt;z-index:251678720" o:connectortype="straight"/>
        </w:pict>
      </w:r>
      <w:r>
        <w:rPr>
          <w:noProof/>
        </w:rPr>
        <w:pict>
          <v:shape id="_x0000_s1051" type="#_x0000_t32" style="position:absolute;margin-left:252.75pt;margin-top:78pt;width:0;height:21.75pt;z-index:251677696" o:connectortype="straight"/>
        </w:pict>
      </w:r>
      <w:r>
        <w:rPr>
          <w:noProof/>
        </w:rPr>
        <w:pict>
          <v:shape id="_x0000_s1050" type="#_x0000_t32" style="position:absolute;margin-left:77.25pt;margin-top:256.5pt;width:0;height:13.5pt;z-index:251676672" o:connectortype="straight"/>
        </w:pict>
      </w:r>
      <w:r>
        <w:rPr>
          <w:noProof/>
        </w:rPr>
        <w:pict>
          <v:shape id="_x0000_s1049" type="#_x0000_t32" style="position:absolute;margin-left:77.25pt;margin-top:210pt;width:0;height:12.75pt;z-index:251675648" o:connectortype="straight"/>
        </w:pict>
      </w:r>
      <w:r>
        <w:rPr>
          <w:noProof/>
        </w:rPr>
        <w:pict>
          <v:shape id="_x0000_s1048" type="#_x0000_t32" style="position:absolute;margin-left:77.25pt;margin-top:78pt;width:0;height:21.75pt;z-index:251674624" o:connectortype="straight"/>
        </w:pict>
      </w:r>
      <w:r>
        <w:rPr>
          <w:noProof/>
        </w:rPr>
        <w:pict>
          <v:shape id="_x0000_s1043" type="#_x0000_t202" style="position:absolute;margin-left:531pt;margin-top:270pt;width:158.25pt;height:240pt;z-index:251673600">
            <v:textbox style="mso-next-textbox:#_x0000_s1043">
              <w:txbxContent>
                <w:p w:rsidR="00D766D5" w:rsidRPr="00732469" w:rsidRDefault="00D766D5" w:rsidP="0007186F">
                  <w:pPr>
                    <w:rPr>
                      <w:b/>
                      <w:sz w:val="16"/>
                      <w:szCs w:val="16"/>
                    </w:rPr>
                  </w:pPr>
                  <w:r w:rsidRPr="00753EB6">
                    <w:rPr>
                      <w:b/>
                      <w:u w:val="single"/>
                    </w:rPr>
                    <w:t>Group Size</w:t>
                  </w:r>
                  <w:r w:rsidR="00054CD5">
                    <w:rPr>
                      <w:b/>
                      <w:u w:val="single"/>
                    </w:rPr>
                    <w:br/>
                  </w:r>
                  <w:r w:rsidR="00AC0FFE">
                    <w:rPr>
                      <w:b/>
                    </w:rPr>
                    <w:br/>
                  </w:r>
                  <w:r w:rsidR="00955A9C">
                    <w:rPr>
                      <w:b/>
                    </w:rPr>
                    <w:t>101</w:t>
                  </w:r>
                  <w:r w:rsidRPr="00D766D5">
                    <w:rPr>
                      <w:b/>
                    </w:rPr>
                    <w:t>+ Employees</w:t>
                  </w:r>
                  <w:r>
                    <w:t xml:space="preserve"> – </w:t>
                  </w:r>
                  <w:r w:rsidR="00A334A8">
                    <w:t xml:space="preserve">Large Companies.  </w:t>
                  </w:r>
                  <w:r>
                    <w:t>ACA mandatory coverage starts, 1/15.</w:t>
                  </w:r>
                  <w:r w:rsidR="00A334A8">
                    <w:t xml:space="preserve">  </w:t>
                  </w:r>
                  <w:r>
                    <w:br/>
                    <w:t>------------------------------------------</w:t>
                  </w:r>
                  <w:r>
                    <w:br/>
                  </w:r>
                  <w:r w:rsidRPr="00D766D5">
                    <w:rPr>
                      <w:b/>
                    </w:rPr>
                    <w:t>51 - 100 Employees</w:t>
                  </w:r>
                  <w:r>
                    <w:t xml:space="preserve"> –Mid Market.  ACA mandatory coverage starts, 1/</w:t>
                  </w:r>
                  <w:r w:rsidR="003D20E8">
                    <w:t>20</w:t>
                  </w:r>
                  <w:r>
                    <w:t>16</w:t>
                  </w:r>
                  <w:r>
                    <w:br/>
                    <w:t>------------------------------------------</w:t>
                  </w:r>
                  <w:r>
                    <w:br/>
                  </w:r>
                  <w:r w:rsidRPr="00D766D5">
                    <w:rPr>
                      <w:b/>
                    </w:rPr>
                    <w:t>50 Employees or Less</w:t>
                  </w:r>
                  <w:r>
                    <w:t xml:space="preserve"> – ACA does not mandate coverage for this group.  Employees may go to the individual market.</w:t>
                  </w:r>
                  <w:r w:rsidR="00A334A8">
                    <w:t xml:space="preserve">  </w:t>
                  </w:r>
                  <w:r w:rsidR="00A334A8" w:rsidRPr="00425F0A">
                    <w:rPr>
                      <w:i/>
                    </w:rPr>
                    <w:t>The t</w:t>
                  </w:r>
                  <w:r w:rsidR="00B67B84" w:rsidRPr="00425F0A">
                    <w:rPr>
                      <w:i/>
                    </w:rPr>
                    <w:t>arget market</w:t>
                  </w:r>
                  <w:r w:rsidR="00753EB6">
                    <w:rPr>
                      <w:i/>
                    </w:rPr>
                    <w:t>s</w:t>
                  </w:r>
                  <w:r w:rsidR="00B67B84" w:rsidRPr="00425F0A">
                    <w:rPr>
                      <w:i/>
                    </w:rPr>
                    <w:t xml:space="preserve"> for I4D are professional companies such as software, engineering, etc. </w:t>
                  </w:r>
                  <w:r w:rsidRPr="00425F0A">
                    <w:rPr>
                      <w:i/>
                    </w:rPr>
                    <w:br/>
                  </w:r>
                  <w:r>
                    <w:t>----------</w:t>
                  </w:r>
                  <w:r w:rsidR="00732469">
                    <w:t>-------------------------------</w:t>
                  </w:r>
                  <w:r w:rsidR="00732469">
                    <w:rPr>
                      <w:b/>
                    </w:rPr>
                    <w:t>e</w:t>
                  </w:r>
                </w:p>
                <w:p w:rsidR="00F724DF" w:rsidRDefault="00F724DF" w:rsidP="00F724DF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58.5pt;margin-top:270pt;width:158.25pt;height:240pt;z-index:251672576">
            <v:textbox style="mso-next-textbox:#_x0000_s1042">
              <w:txbxContent>
                <w:p w:rsidR="00F724DF" w:rsidRPr="00753EB6" w:rsidRDefault="00D766D5" w:rsidP="00A334A8">
                  <w:pPr>
                    <w:jc w:val="center"/>
                    <w:rPr>
                      <w:b/>
                      <w:u w:val="single"/>
                    </w:rPr>
                  </w:pPr>
                  <w:r w:rsidRPr="00753EB6">
                    <w:rPr>
                      <w:b/>
                      <w:u w:val="single"/>
                    </w:rPr>
                    <w:t xml:space="preserve">Subsidy </w:t>
                  </w:r>
                  <w:r w:rsidR="00822A29" w:rsidRPr="00753EB6">
                    <w:rPr>
                      <w:b/>
                      <w:u w:val="single"/>
                    </w:rPr>
                    <w:t>May be A</w:t>
                  </w:r>
                  <w:r w:rsidR="003304D4">
                    <w:rPr>
                      <w:b/>
                      <w:u w:val="single"/>
                    </w:rPr>
                    <w:t>vailable in the F</w:t>
                  </w:r>
                  <w:r w:rsidRPr="00753EB6">
                    <w:rPr>
                      <w:b/>
                      <w:u w:val="single"/>
                    </w:rPr>
                    <w:t>orm of Tax Credits.</w:t>
                  </w:r>
                </w:p>
                <w:p w:rsidR="00425F0A" w:rsidRPr="00425F0A" w:rsidRDefault="00D52571" w:rsidP="00523282">
                  <w:r w:rsidRPr="00D52571">
                    <w:rPr>
                      <w:b/>
                    </w:rPr>
                    <w:t>*</w:t>
                  </w:r>
                  <w:r>
                    <w:t xml:space="preserve"> </w:t>
                  </w:r>
                  <w:r w:rsidR="00425F0A" w:rsidRPr="00425F0A">
                    <w:t>Must have 50 employee</w:t>
                  </w:r>
                  <w:r>
                    <w:t>s or less.</w:t>
                  </w:r>
                  <w:r>
                    <w:br/>
                  </w:r>
                  <w:r>
                    <w:br/>
                  </w:r>
                  <w:r w:rsidRPr="00D52571">
                    <w:rPr>
                      <w:b/>
                    </w:rPr>
                    <w:t>*</w:t>
                  </w:r>
                  <w:r>
                    <w:t xml:space="preserve"> </w:t>
                  </w:r>
                  <w:r w:rsidR="00425F0A" w:rsidRPr="00425F0A">
                    <w:t>Must offer coverage to all employees working 30+ hours</w:t>
                  </w:r>
                  <w:r>
                    <w:t>.</w:t>
                  </w:r>
                  <w:r>
                    <w:br/>
                  </w:r>
                  <w:r>
                    <w:br/>
                  </w:r>
                  <w:r w:rsidRPr="00D52571">
                    <w:rPr>
                      <w:b/>
                    </w:rPr>
                    <w:t>*</w:t>
                  </w:r>
                  <w:r>
                    <w:t xml:space="preserve"> Must have 70% of employees enrolled outside of the open enrollment period.</w:t>
                  </w:r>
                  <w:r w:rsidR="00B14C54">
                    <w:t xml:space="preserve">  Not necessary during open enrollment.</w:t>
                  </w:r>
                  <w:r w:rsidR="00732469">
                    <w:br/>
                    <w:t>----------</w:t>
                  </w:r>
                  <w:r w:rsidR="00523282">
                    <w:t>--------------------------------</w:t>
                  </w:r>
                  <w:r w:rsidR="00523282">
                    <w:br/>
                    <w:t xml:space="preserve">       </w:t>
                  </w:r>
                  <w:r w:rsidR="00732469" w:rsidRPr="00732469">
                    <w:rPr>
                      <w:sz w:val="18"/>
                      <w:szCs w:val="18"/>
                    </w:rPr>
                    <w:t>Supplemental Plans available</w:t>
                  </w:r>
                  <w:r>
                    <w:br/>
                  </w:r>
                </w:p>
                <w:p w:rsidR="00F724DF" w:rsidRDefault="00F724DF" w:rsidP="00F724DF"/>
                <w:p w:rsidR="00F724DF" w:rsidRDefault="00F724DF" w:rsidP="00F724DF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77.75pt;margin-top:270pt;width:158.25pt;height:240pt;z-index:251671552">
            <v:textbox style="mso-next-textbox:#_x0000_s1041">
              <w:txbxContent>
                <w:p w:rsidR="00F724DF" w:rsidRPr="00753EB6" w:rsidRDefault="00F724DF" w:rsidP="00F724DF">
                  <w:pPr>
                    <w:jc w:val="center"/>
                    <w:rPr>
                      <w:b/>
                      <w:u w:val="single"/>
                    </w:rPr>
                  </w:pPr>
                  <w:r w:rsidRPr="00753EB6">
                    <w:rPr>
                      <w:b/>
                      <w:u w:val="single"/>
                    </w:rPr>
                    <w:t>No Subsidy Available</w:t>
                  </w:r>
                </w:p>
                <w:p w:rsidR="00F724DF" w:rsidRDefault="005B1E52" w:rsidP="00F724DF">
                  <w:r w:rsidRPr="005B1E52">
                    <w:rPr>
                      <w:b/>
                    </w:rPr>
                    <w:t>Pros:</w:t>
                  </w:r>
                  <w:r>
                    <w:t xml:space="preserve">  Will have more </w:t>
                  </w:r>
                  <w:r w:rsidR="002B3E48">
                    <w:t xml:space="preserve">plans </w:t>
                  </w:r>
                  <w:r w:rsidR="00D55B0D">
                    <w:t>from which to choose</w:t>
                  </w:r>
                  <w:r>
                    <w:t>.</w:t>
                  </w:r>
                </w:p>
                <w:p w:rsidR="007C3FFD" w:rsidRDefault="00F24B62" w:rsidP="00F724DF">
                  <w:r w:rsidRPr="00F24B62">
                    <w:rPr>
                      <w:b/>
                    </w:rPr>
                    <w:t>*</w:t>
                  </w:r>
                  <w:r>
                    <w:t xml:space="preserve"> </w:t>
                  </w:r>
                  <w:r w:rsidR="007C3FFD">
                    <w:t>May apply directly with a broker or agent.</w:t>
                  </w:r>
                </w:p>
                <w:p w:rsidR="007C3FFD" w:rsidRDefault="007C3FFD" w:rsidP="00F724DF">
                  <w:r w:rsidRPr="007C3FFD">
                    <w:rPr>
                      <w:b/>
                    </w:rPr>
                    <w:t>Cons:</w:t>
                  </w:r>
                  <w:r>
                    <w:t xml:space="preserve"> Will not receive a subsidy</w:t>
                  </w:r>
                  <w:r w:rsidR="00732469">
                    <w:t>.</w:t>
                  </w:r>
                </w:p>
                <w:p w:rsidR="005B1E52" w:rsidRDefault="005B1E52" w:rsidP="00F724DF"/>
                <w:p w:rsidR="00F724DF" w:rsidRDefault="00F724DF" w:rsidP="00F724DF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.75pt;margin-top:270pt;width:158.25pt;height:240pt;z-index:251670528">
            <v:textbox style="mso-next-textbox:#_x0000_s1040">
              <w:txbxContent>
                <w:p w:rsidR="00F724DF" w:rsidRPr="00753EB6" w:rsidRDefault="005B1E52" w:rsidP="00F724DF">
                  <w:pPr>
                    <w:jc w:val="center"/>
                    <w:rPr>
                      <w:b/>
                      <w:u w:val="single"/>
                    </w:rPr>
                  </w:pPr>
                  <w:r w:rsidRPr="00753EB6">
                    <w:rPr>
                      <w:b/>
                      <w:u w:val="single"/>
                    </w:rPr>
                    <w:t>Subsidy Available O</w:t>
                  </w:r>
                  <w:r w:rsidR="00F724DF" w:rsidRPr="00753EB6">
                    <w:rPr>
                      <w:b/>
                      <w:u w:val="single"/>
                    </w:rPr>
                    <w:t>nly on HealthCare.Gov</w:t>
                  </w:r>
                </w:p>
                <w:p w:rsidR="00F724DF" w:rsidRDefault="00B51E8C" w:rsidP="00753EB6">
                  <w:r w:rsidRPr="005B1E52">
                    <w:rPr>
                      <w:b/>
                    </w:rPr>
                    <w:t>Pros:</w:t>
                  </w:r>
                  <w:r>
                    <w:t xml:space="preserve"> </w:t>
                  </w:r>
                  <w:r w:rsidR="00753EB6">
                    <w:t xml:space="preserve"> </w:t>
                  </w:r>
                  <w:r>
                    <w:t>May get a subsidy that offsets monthly payments</w:t>
                  </w:r>
                  <w:r w:rsidR="007C3FFD">
                    <w:t>.</w:t>
                  </w:r>
                  <w:r w:rsidR="00753EB6">
                    <w:br/>
                  </w:r>
                  <w:r w:rsidR="000B4E01" w:rsidRPr="000B4E01">
                    <w:rPr>
                      <w:b/>
                    </w:rPr>
                    <w:t xml:space="preserve">* </w:t>
                  </w:r>
                  <w:r w:rsidR="00753EB6">
                    <w:t>HMOs are typically 16 -21% less in cost.</w:t>
                  </w:r>
                  <w:r w:rsidR="00753EB6">
                    <w:br/>
                  </w:r>
                  <w:r w:rsidRPr="005B1E52">
                    <w:rPr>
                      <w:b/>
                    </w:rPr>
                    <w:t>Cons:</w:t>
                  </w:r>
                  <w:r>
                    <w:t xml:space="preserve"> </w:t>
                  </w:r>
                  <w:r w:rsidR="00753EB6">
                    <w:t xml:space="preserve"> </w:t>
                  </w:r>
                  <w:r>
                    <w:t>If HMO is selected</w:t>
                  </w:r>
                  <w:r w:rsidR="00054CD5">
                    <w:t>,</w:t>
                  </w:r>
                  <w:r>
                    <w:t xml:space="preserve"> may have limited access to doctors in network.</w:t>
                  </w:r>
                  <w:r w:rsidR="00753EB6">
                    <w:br/>
                  </w:r>
                  <w:r w:rsidR="000B4E01">
                    <w:t>----------------------------------------</w:t>
                  </w:r>
                  <w:r>
                    <w:br/>
                  </w:r>
                  <w:r w:rsidR="00753EB6">
                    <w:rPr>
                      <w:b/>
                    </w:rPr>
                    <w:t xml:space="preserve">   </w:t>
                  </w:r>
                  <w:r w:rsidR="00435E1E">
                    <w:rPr>
                      <w:b/>
                    </w:rPr>
                    <w:t>Income</w:t>
                  </w:r>
                  <w:r w:rsidR="00B46AF6">
                    <w:rPr>
                      <w:b/>
                    </w:rPr>
                    <w:t xml:space="preserve"> less than $45,680</w:t>
                  </w:r>
                  <w:r w:rsidR="00F724DF" w:rsidRPr="00B51E8C">
                    <w:rPr>
                      <w:b/>
                    </w:rPr>
                    <w:t>.00</w:t>
                  </w:r>
                  <w:r w:rsidR="000B4E01">
                    <w:br/>
                    <w:t xml:space="preserve">         </w:t>
                  </w:r>
                  <w:r>
                    <w:t>Subsidy</w:t>
                  </w:r>
                  <w:r w:rsidR="000B4E01">
                    <w:t xml:space="preserve"> may apply</w:t>
                  </w:r>
                  <w:r w:rsidR="000B4E01">
                    <w:br/>
                    <w:t>-----------------------------------------</w:t>
                  </w:r>
                  <w:r w:rsidR="00753EB6">
                    <w:br/>
                  </w:r>
                  <w:r w:rsidR="00753EB6">
                    <w:rPr>
                      <w:b/>
                    </w:rPr>
                    <w:t xml:space="preserve">     </w:t>
                  </w:r>
                  <w:r w:rsidR="00435E1E">
                    <w:rPr>
                      <w:b/>
                    </w:rPr>
                    <w:t>Income</w:t>
                  </w:r>
                  <w:r w:rsidR="00B46AF6">
                    <w:rPr>
                      <w:b/>
                    </w:rPr>
                    <w:t xml:space="preserve"> less than $16,105</w:t>
                  </w:r>
                  <w:r w:rsidR="00A52F6D">
                    <w:rPr>
                      <w:b/>
                    </w:rPr>
                    <w:t>.00</w:t>
                  </w:r>
                  <w:r w:rsidR="000B4E01">
                    <w:rPr>
                      <w:b/>
                    </w:rPr>
                    <w:br/>
                  </w:r>
                  <w:r w:rsidR="000B4E01">
                    <w:t xml:space="preserve">       Medicaid (Not in Texas)</w:t>
                  </w:r>
                  <w:r w:rsidR="00F724DF">
                    <w:br/>
                  </w:r>
                  <w:r w:rsidR="00753EB6">
                    <w:t xml:space="preserve">                                               </w:t>
                  </w:r>
                  <w:r w:rsidR="000B4E01">
                    <w:t xml:space="preserve">  </w:t>
                  </w:r>
                </w:p>
                <w:p w:rsidR="00F724DF" w:rsidRDefault="00F724DF" w:rsidP="00F724DF"/>
                <w:p w:rsidR="00F724DF" w:rsidRDefault="00F724DF" w:rsidP="00F724DF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531pt;margin-top:222.75pt;width:158.25pt;height:33.75pt;z-index:251669504">
            <v:textbox style="mso-next-textbox:#_x0000_s1039">
              <w:txbxContent>
                <w:p w:rsidR="005D0BD7" w:rsidRPr="00F724DF" w:rsidRDefault="00186919" w:rsidP="00F724D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Annual </w:t>
                  </w:r>
                  <w:r w:rsidR="005D0BD7" w:rsidRPr="008E5553">
                    <w:rPr>
                      <w:b/>
                    </w:rPr>
                    <w:t>Sign up Date</w:t>
                  </w:r>
                  <w:r>
                    <w:rPr>
                      <w:b/>
                    </w:rPr>
                    <w:t>s</w:t>
                  </w:r>
                  <w:r w:rsidR="00F724DF">
                    <w:rPr>
                      <w:b/>
                    </w:rPr>
                    <w:br/>
                  </w:r>
                  <w:r w:rsidR="005D0BD7">
                    <w:t>1</w:t>
                  </w:r>
                  <w:r w:rsidR="005D0BD7" w:rsidRPr="005D0BD7">
                    <w:rPr>
                      <w:vertAlign w:val="superscript"/>
                    </w:rPr>
                    <w:t>st</w:t>
                  </w:r>
                  <w:r w:rsidR="005D0BD7">
                    <w:t xml:space="preserve"> and 15</w:t>
                  </w:r>
                  <w:r w:rsidR="005D0BD7" w:rsidRPr="005D0BD7">
                    <w:rPr>
                      <w:vertAlign w:val="superscript"/>
                    </w:rPr>
                    <w:t>th</w:t>
                  </w:r>
                  <w:r w:rsidR="005D0BD7">
                    <w:t xml:space="preserve"> of each Month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57.75pt;margin-top:222.75pt;width:158.25pt;height:33.75pt;z-index:251668480">
            <v:textbox style="mso-next-textbox:#_x0000_s1038">
              <w:txbxContent>
                <w:p w:rsidR="008E5553" w:rsidRPr="008E5553" w:rsidRDefault="00186919" w:rsidP="008E55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Annual </w:t>
                  </w:r>
                  <w:r w:rsidR="008E5553" w:rsidRPr="008E5553">
                    <w:rPr>
                      <w:b/>
                    </w:rPr>
                    <w:t>Sign up Dates</w:t>
                  </w:r>
                  <w:r w:rsidR="005B1E52">
                    <w:rPr>
                      <w:b/>
                    </w:rPr>
                    <w:br/>
                  </w:r>
                  <w:r w:rsidR="005B1E52">
                    <w:t>1</w:t>
                  </w:r>
                  <w:r w:rsidR="005B1E52" w:rsidRPr="005D0BD7">
                    <w:rPr>
                      <w:vertAlign w:val="superscript"/>
                    </w:rPr>
                    <w:t>st</w:t>
                  </w:r>
                  <w:r w:rsidR="005B1E52">
                    <w:t xml:space="preserve"> </w:t>
                  </w:r>
                  <w:r w:rsidR="00BC357F">
                    <w:t xml:space="preserve"> </w:t>
                  </w:r>
                  <w:r w:rsidR="005B1E52">
                    <w:t>of each Month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77.75pt;margin-top:222.75pt;width:156.75pt;height:33.75pt;z-index:251667456">
            <v:textbox style="mso-next-textbox:#_x0000_s1037">
              <w:txbxContent>
                <w:p w:rsidR="008E5553" w:rsidRPr="00F724DF" w:rsidRDefault="00186919" w:rsidP="00F724D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Annual </w:t>
                  </w:r>
                  <w:r w:rsidR="008E5553" w:rsidRPr="008E5553">
                    <w:rPr>
                      <w:b/>
                    </w:rPr>
                    <w:t>Sign up Dates</w:t>
                  </w:r>
                  <w:r w:rsidR="00F724DF">
                    <w:rPr>
                      <w:b/>
                    </w:rPr>
                    <w:br/>
                  </w:r>
                  <w:r w:rsidR="008E5553">
                    <w:t>Nov 15</w:t>
                  </w:r>
                  <w:r w:rsidR="008E5553" w:rsidRPr="008E5553">
                    <w:rPr>
                      <w:vertAlign w:val="superscript"/>
                    </w:rPr>
                    <w:t>th</w:t>
                  </w:r>
                  <w:r w:rsidR="008E5553">
                    <w:t xml:space="preserve"> – Feb 15</w:t>
                  </w:r>
                  <w:r w:rsidR="008E5553" w:rsidRPr="008E5553">
                    <w:rPr>
                      <w:vertAlign w:val="superscript"/>
                    </w:rPr>
                    <w:t>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.75pt;margin-top:222.75pt;width:158.25pt;height:33.75pt;z-index:251666432">
            <v:textbox style="mso-next-textbox:#_x0000_s1036">
              <w:txbxContent>
                <w:p w:rsidR="008E5553" w:rsidRPr="00F724DF" w:rsidRDefault="00186919" w:rsidP="00F724D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Annual </w:t>
                  </w:r>
                  <w:r w:rsidR="008E5553" w:rsidRPr="008E5553">
                    <w:rPr>
                      <w:b/>
                    </w:rPr>
                    <w:t>Sign up Dates</w:t>
                  </w:r>
                  <w:r w:rsidR="00F724DF">
                    <w:rPr>
                      <w:b/>
                    </w:rPr>
                    <w:br/>
                  </w:r>
                  <w:r w:rsidR="008E5553">
                    <w:t>Nov 15</w:t>
                  </w:r>
                  <w:r w:rsidR="008E5553" w:rsidRPr="008E5553">
                    <w:rPr>
                      <w:vertAlign w:val="superscript"/>
                    </w:rPr>
                    <w:t>th</w:t>
                  </w:r>
                  <w:r w:rsidR="008E5553">
                    <w:t xml:space="preserve"> – Feb 15</w:t>
                  </w:r>
                  <w:r w:rsidR="008E5553" w:rsidRPr="008E5553">
                    <w:rPr>
                      <w:vertAlign w:val="superscript"/>
                    </w:rPr>
                    <w:t>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57.75pt;margin-top:99.75pt;width:159pt;height:110.25pt;z-index:251664384">
            <v:textbox style="mso-next-textbox:#_x0000_s1034">
              <w:txbxContent>
                <w:p w:rsidR="00266505" w:rsidRPr="00266505" w:rsidRDefault="008E5553" w:rsidP="00266505">
                  <w:r w:rsidRPr="00130ADB">
                    <w:rPr>
                      <w:b/>
                    </w:rPr>
                    <w:t>Companies Participating in TX</w:t>
                  </w:r>
                  <w:r>
                    <w:rPr>
                      <w:b/>
                    </w:rPr>
                    <w:br/>
                  </w:r>
                  <w:r w:rsidR="00266505">
                    <w:rPr>
                      <w:b/>
                    </w:rPr>
                    <w:t xml:space="preserve">                       </w:t>
                  </w:r>
                  <w:r w:rsidR="00F724DF">
                    <w:rPr>
                      <w:b/>
                    </w:rPr>
                    <w:t>(</w:t>
                  </w:r>
                  <w:r w:rsidR="00EA45F4">
                    <w:rPr>
                      <w:b/>
                    </w:rPr>
                    <w:t>SHOP</w:t>
                  </w:r>
                  <w:r w:rsidR="00F724DF">
                    <w:rPr>
                      <w:b/>
                    </w:rPr>
                    <w:t>)</w:t>
                  </w:r>
                  <w:r w:rsidR="00A334A8">
                    <w:rPr>
                      <w:b/>
                    </w:rPr>
                    <w:br/>
                  </w:r>
                  <w:r w:rsidR="00266505">
                    <w:rPr>
                      <w:b/>
                      <w:sz w:val="16"/>
                      <w:szCs w:val="16"/>
                    </w:rPr>
                    <w:t xml:space="preserve">                     </w:t>
                  </w:r>
                  <w:r w:rsidR="00A334A8">
                    <w:rPr>
                      <w:b/>
                      <w:sz w:val="16"/>
                      <w:szCs w:val="16"/>
                    </w:rPr>
                    <w:t>(</w:t>
                  </w:r>
                  <w:r w:rsidR="00EA45F4">
                    <w:rPr>
                      <w:b/>
                      <w:sz w:val="16"/>
                      <w:szCs w:val="16"/>
                    </w:rPr>
                    <w:t>Bronze, Silver &amp; Gold</w:t>
                  </w:r>
                  <w:proofErr w:type="gramStart"/>
                  <w:r w:rsidR="00A334A8">
                    <w:rPr>
                      <w:b/>
                      <w:sz w:val="16"/>
                      <w:szCs w:val="16"/>
                    </w:rPr>
                    <w:t>)</w:t>
                  </w:r>
                  <w:proofErr w:type="gramEnd"/>
                  <w:r w:rsidR="003477FA">
                    <w:rPr>
                      <w:b/>
                    </w:rPr>
                    <w:br/>
                  </w:r>
                  <w:r w:rsidR="00266505">
                    <w:br/>
                  </w:r>
                  <w:r w:rsidRPr="00266505">
                    <w:t>BCBS</w:t>
                  </w:r>
                  <w:r w:rsidR="00266505" w:rsidRPr="00266505">
                    <w:br/>
                    <w:t>Aetna - ?</w:t>
                  </w:r>
                  <w:r w:rsidR="00266505" w:rsidRPr="00266505">
                    <w:br/>
                    <w:t>United Health Care</w:t>
                  </w:r>
                </w:p>
                <w:p w:rsidR="00266505" w:rsidRDefault="00266505" w:rsidP="00266505">
                  <w:pPr>
                    <w:rPr>
                      <w:color w:val="FF0000"/>
                    </w:rPr>
                  </w:pPr>
                </w:p>
                <w:p w:rsidR="008E5553" w:rsidRPr="003477FA" w:rsidRDefault="00EA45F4" w:rsidP="003477FA">
                  <w:pPr>
                    <w:jc w:val="center"/>
                    <w:rPr>
                      <w:b/>
                    </w:rPr>
                  </w:pPr>
                  <w:r w:rsidRPr="003D20E8">
                    <w:rPr>
                      <w:color w:val="FF0000"/>
                    </w:rPr>
                    <w:br/>
                  </w:r>
                  <w:r w:rsidR="008E5553" w:rsidRPr="003D20E8">
                    <w:rPr>
                      <w:color w:val="FF0000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528.75pt;margin-top:99.75pt;width:160.5pt;height:110.25pt;z-index:251665408">
            <v:textbox style="mso-next-textbox:#_x0000_s1035">
              <w:txbxContent>
                <w:p w:rsidR="008E5553" w:rsidRPr="00130ADB" w:rsidRDefault="008E5553" w:rsidP="00425F0A">
                  <w:pPr>
                    <w:jc w:val="center"/>
                    <w:rPr>
                      <w:b/>
                    </w:rPr>
                  </w:pPr>
                  <w:r w:rsidRPr="00130ADB">
                    <w:rPr>
                      <w:b/>
                    </w:rPr>
                    <w:t xml:space="preserve">Companies Participating in </w:t>
                  </w:r>
                  <w:proofErr w:type="gramStart"/>
                  <w:r w:rsidRPr="00130ADB">
                    <w:rPr>
                      <w:b/>
                    </w:rPr>
                    <w:t>TX</w:t>
                  </w:r>
                  <w:proofErr w:type="gramEnd"/>
                  <w:r w:rsidR="00425F0A">
                    <w:rPr>
                      <w:b/>
                    </w:rPr>
                    <w:br/>
                  </w:r>
                  <w:r w:rsidR="00425F0A">
                    <w:rPr>
                      <w:b/>
                      <w:sz w:val="16"/>
                      <w:szCs w:val="16"/>
                    </w:rPr>
                    <w:t>(</w:t>
                  </w:r>
                  <w:r w:rsidR="00425F0A" w:rsidRPr="00A334A8">
                    <w:rPr>
                      <w:b/>
                      <w:sz w:val="16"/>
                      <w:szCs w:val="16"/>
                    </w:rPr>
                    <w:t>Bronze, Silver, Gold &amp;</w:t>
                  </w:r>
                  <w:r w:rsidR="00425F0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25F0A" w:rsidRPr="00A334A8">
                    <w:rPr>
                      <w:b/>
                      <w:sz w:val="16"/>
                      <w:szCs w:val="16"/>
                    </w:rPr>
                    <w:t>Platinum</w:t>
                  </w:r>
                  <w:r w:rsidR="00425F0A">
                    <w:rPr>
                      <w:b/>
                      <w:sz w:val="16"/>
                      <w:szCs w:val="16"/>
                    </w:rPr>
                    <w:t>)</w:t>
                  </w:r>
                </w:p>
                <w:p w:rsidR="008E5553" w:rsidRDefault="008E5553" w:rsidP="008E5553">
                  <w:r>
                    <w:t>Aetna</w:t>
                  </w:r>
                  <w:r>
                    <w:br/>
                    <w:t>Assurant Health</w:t>
                  </w:r>
                  <w:r>
                    <w:br/>
                    <w:t>BCBS</w:t>
                  </w:r>
                  <w:r>
                    <w:br/>
                    <w:t>Cigna</w:t>
                  </w:r>
                  <w:r w:rsidR="003477FA">
                    <w:t xml:space="preserve"> (51+ Employees</w:t>
                  </w:r>
                  <w:proofErr w:type="gramStart"/>
                  <w:r w:rsidR="00F724DF">
                    <w:t>)</w:t>
                  </w:r>
                  <w:proofErr w:type="gramEnd"/>
                  <w:r>
                    <w:br/>
                    <w:t>Humana</w:t>
                  </w:r>
                  <w:r>
                    <w:br/>
                    <w:t>United Health Care</w:t>
                  </w:r>
                  <w: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28.75pt;margin-top:0;width:160.5pt;height:90.75pt;z-index:251661312">
            <v:textbox style="mso-next-textbox:#_x0000_s1031">
              <w:txbxContent>
                <w:p w:rsidR="008E5553" w:rsidRPr="00130ADB" w:rsidRDefault="008E5553" w:rsidP="008E5553">
                  <w:pPr>
                    <w:jc w:val="center"/>
                    <w:rPr>
                      <w:b/>
                    </w:rPr>
                  </w:pPr>
                  <w:r w:rsidRPr="00130ADB">
                    <w:rPr>
                      <w:b/>
                    </w:rPr>
                    <w:t>Patient Protection Affordab</w:t>
                  </w:r>
                  <w:r w:rsidR="009E2CFC">
                    <w:rPr>
                      <w:b/>
                    </w:rPr>
                    <w:t>le Care Act (PPACA) or ACA for S</w:t>
                  </w:r>
                  <w:r w:rsidRPr="00130ADB">
                    <w:rPr>
                      <w:b/>
                    </w:rPr>
                    <w:t>hort.</w:t>
                  </w:r>
                </w:p>
                <w:p w:rsidR="008E5553" w:rsidRPr="00130ADB" w:rsidRDefault="00F724DF" w:rsidP="008E55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Group</w:t>
                  </w:r>
                  <w:r w:rsidR="00E81303">
                    <w:rPr>
                      <w:b/>
                    </w:rPr>
                    <w:t xml:space="preserve"> -</w:t>
                  </w:r>
                  <w:r w:rsidR="008E5553">
                    <w:rPr>
                      <w:b/>
                    </w:rPr>
                    <w:t xml:space="preserve"> OFF EXCHANGE</w:t>
                  </w:r>
                </w:p>
                <w:p w:rsidR="00130ADB" w:rsidRPr="00130ADB" w:rsidRDefault="00130ADB" w:rsidP="00130AD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77.75pt;margin-top:99.75pt;width:156.75pt;height:110.25pt;z-index:251663360">
            <v:textbox style="mso-next-textbox:#_x0000_s1033">
              <w:txbxContent>
                <w:p w:rsidR="00130ADB" w:rsidRPr="00425F0A" w:rsidRDefault="00130ADB" w:rsidP="00425F0A">
                  <w:pPr>
                    <w:rPr>
                      <w:b/>
                    </w:rPr>
                  </w:pPr>
                  <w:r w:rsidRPr="00130ADB">
                    <w:rPr>
                      <w:b/>
                    </w:rPr>
                    <w:t>Companies Participating in TX</w:t>
                  </w:r>
                  <w:r w:rsidR="00A334A8">
                    <w:rPr>
                      <w:b/>
                    </w:rPr>
                    <w:br/>
                  </w:r>
                  <w:r w:rsidR="00425F0A">
                    <w:rPr>
                      <w:b/>
                      <w:sz w:val="16"/>
                      <w:szCs w:val="16"/>
                    </w:rPr>
                    <w:t xml:space="preserve">      </w:t>
                  </w:r>
                  <w:r w:rsidR="00A334A8">
                    <w:rPr>
                      <w:b/>
                      <w:sz w:val="16"/>
                      <w:szCs w:val="16"/>
                    </w:rPr>
                    <w:t>(</w:t>
                  </w:r>
                  <w:r w:rsidR="00A334A8" w:rsidRPr="00A334A8">
                    <w:rPr>
                      <w:b/>
                      <w:sz w:val="16"/>
                      <w:szCs w:val="16"/>
                    </w:rPr>
                    <w:t xml:space="preserve">Bronze, Silver, </w:t>
                  </w:r>
                  <w:proofErr w:type="gramStart"/>
                  <w:r w:rsidR="00A334A8" w:rsidRPr="00A334A8">
                    <w:rPr>
                      <w:b/>
                      <w:sz w:val="16"/>
                      <w:szCs w:val="16"/>
                    </w:rPr>
                    <w:t xml:space="preserve">Gold </w:t>
                  </w:r>
                  <w:r w:rsidR="003477F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334A8" w:rsidRPr="00A334A8">
                    <w:rPr>
                      <w:b/>
                      <w:sz w:val="16"/>
                      <w:szCs w:val="16"/>
                    </w:rPr>
                    <w:t>&amp;</w:t>
                  </w:r>
                  <w:proofErr w:type="gramEnd"/>
                  <w:r w:rsidR="00A334A8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334A8" w:rsidRPr="00A334A8">
                    <w:rPr>
                      <w:b/>
                      <w:sz w:val="16"/>
                      <w:szCs w:val="16"/>
                    </w:rPr>
                    <w:t>Platinum</w:t>
                  </w:r>
                  <w:r w:rsidR="00A334A8">
                    <w:rPr>
                      <w:b/>
                      <w:sz w:val="16"/>
                      <w:szCs w:val="16"/>
                    </w:rPr>
                    <w:t>)</w:t>
                  </w:r>
                  <w:r w:rsidR="00425F0A">
                    <w:rPr>
                      <w:b/>
                      <w:sz w:val="16"/>
                      <w:szCs w:val="16"/>
                    </w:rPr>
                    <w:br/>
                  </w:r>
                  <w:r>
                    <w:t>Aetna</w:t>
                  </w:r>
                  <w:r w:rsidR="00266505">
                    <w:t xml:space="preserve"> </w:t>
                  </w:r>
                  <w:r>
                    <w:br/>
                    <w:t>Assurant Health</w:t>
                  </w:r>
                  <w:r>
                    <w:br/>
                    <w:t>BCBS</w:t>
                  </w:r>
                  <w:r w:rsidR="008E5553">
                    <w:br/>
                    <w:t>Cigna</w:t>
                  </w:r>
                  <w:r>
                    <w:br/>
                    <w:t>Humana</w:t>
                  </w:r>
                  <w:r>
                    <w:br/>
                    <w:t>United Health Care</w:t>
                  </w:r>
                  <w: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.75pt;margin-top:99.75pt;width:158.25pt;height:110.25pt;z-index:251662336">
            <v:textbox style="mso-next-textbox:#_x0000_s1032">
              <w:txbxContent>
                <w:p w:rsidR="00130ADB" w:rsidRPr="00B46AF6" w:rsidRDefault="00130ADB" w:rsidP="00B46AF6">
                  <w:pPr>
                    <w:rPr>
                      <w:b/>
                    </w:rPr>
                  </w:pPr>
                  <w:r w:rsidRPr="00130ADB">
                    <w:rPr>
                      <w:b/>
                    </w:rPr>
                    <w:t xml:space="preserve">Companies Participating in </w:t>
                  </w:r>
                  <w:proofErr w:type="gramStart"/>
                  <w:r w:rsidRPr="00130ADB">
                    <w:rPr>
                      <w:b/>
                    </w:rPr>
                    <w:t>TX</w:t>
                  </w:r>
                  <w:proofErr w:type="gramEnd"/>
                  <w:r w:rsidR="00B0109A">
                    <w:rPr>
                      <w:b/>
                    </w:rPr>
                    <w:br/>
                  </w:r>
                  <w:r w:rsidR="00A334A8">
                    <w:rPr>
                      <w:b/>
                      <w:sz w:val="16"/>
                      <w:szCs w:val="16"/>
                    </w:rPr>
                    <w:t>(</w:t>
                  </w:r>
                  <w:r w:rsidR="00B46AF6">
                    <w:rPr>
                      <w:b/>
                      <w:sz w:val="16"/>
                      <w:szCs w:val="16"/>
                    </w:rPr>
                    <w:t>Bronze, Silver &amp; Gold</w:t>
                  </w:r>
                  <w:r w:rsidR="00A334A8">
                    <w:rPr>
                      <w:b/>
                      <w:sz w:val="16"/>
                      <w:szCs w:val="16"/>
                    </w:rPr>
                    <w:t>)</w:t>
                  </w:r>
                  <w:r w:rsidR="00B46AF6">
                    <w:rPr>
                      <w:b/>
                    </w:rPr>
                    <w:br/>
                  </w:r>
                  <w:r w:rsidR="00EA45F4">
                    <w:t>Aetna</w:t>
                  </w:r>
                  <w:r w:rsidR="00266505">
                    <w:t xml:space="preserve"> - ?</w:t>
                  </w:r>
                  <w:r w:rsidR="00B46AF6">
                    <w:br/>
                    <w:t>Assurant Health</w:t>
                  </w:r>
                  <w:r w:rsidR="00B46AF6">
                    <w:br/>
                  </w:r>
                  <w:r w:rsidR="00EA45F4">
                    <w:t>BCBS</w:t>
                  </w:r>
                  <w:r w:rsidR="00B46AF6">
                    <w:br/>
                  </w:r>
                  <w:r w:rsidR="00EA45F4">
                    <w:t>Cigna</w:t>
                  </w:r>
                  <w:r w:rsidR="00B46AF6">
                    <w:br/>
                  </w:r>
                  <w:r w:rsidR="002B3E48">
                    <w:t>United Health Care</w:t>
                  </w:r>
                </w:p>
                <w:p w:rsidR="00130ADB" w:rsidRDefault="00130ADB"/>
                <w:p w:rsidR="00130ADB" w:rsidRDefault="00130ADB"/>
                <w:p w:rsidR="00130ADB" w:rsidRDefault="00130ADB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77.75pt;margin-top:0;width:156.75pt;height:78pt;z-index:251659264">
            <v:textbox style="mso-next-textbox:#_x0000_s1029">
              <w:txbxContent>
                <w:p w:rsidR="00130ADB" w:rsidRPr="00130ADB" w:rsidRDefault="00130ADB" w:rsidP="00130ADB">
                  <w:pPr>
                    <w:jc w:val="center"/>
                    <w:rPr>
                      <w:b/>
                    </w:rPr>
                  </w:pPr>
                  <w:r w:rsidRPr="00130ADB">
                    <w:rPr>
                      <w:b/>
                    </w:rPr>
                    <w:t>Patient Protection Affordab</w:t>
                  </w:r>
                  <w:r w:rsidR="009E2CFC">
                    <w:rPr>
                      <w:b/>
                    </w:rPr>
                    <w:t>le Care Act (PPACA) or ACA for S</w:t>
                  </w:r>
                  <w:r w:rsidRPr="00130ADB">
                    <w:rPr>
                      <w:b/>
                    </w:rPr>
                    <w:t>hort.</w:t>
                  </w:r>
                </w:p>
                <w:p w:rsidR="00130ADB" w:rsidRPr="00130ADB" w:rsidRDefault="008E5553" w:rsidP="00130AD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Individual</w:t>
                  </w:r>
                  <w:r w:rsidR="00F24B62">
                    <w:rPr>
                      <w:b/>
                    </w:rPr>
                    <w:t xml:space="preserve"> -</w:t>
                  </w:r>
                  <w:r>
                    <w:rPr>
                      <w:b/>
                    </w:rPr>
                    <w:t xml:space="preserve"> </w:t>
                  </w:r>
                  <w:r w:rsidR="00130ADB">
                    <w:rPr>
                      <w:b/>
                    </w:rPr>
                    <w:t>OFF EXCHANGE</w:t>
                  </w:r>
                </w:p>
                <w:p w:rsidR="00046FEA" w:rsidRDefault="00046FEA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.75pt;margin-top:0;width:158.25pt;height:78pt;z-index:251658240">
            <v:textbox style="mso-next-textbox:#_x0000_s1028">
              <w:txbxContent>
                <w:p w:rsidR="00046FEA" w:rsidRPr="00130ADB" w:rsidRDefault="00130ADB" w:rsidP="00130ADB">
                  <w:pPr>
                    <w:jc w:val="center"/>
                    <w:rPr>
                      <w:b/>
                    </w:rPr>
                  </w:pPr>
                  <w:r w:rsidRPr="00130ADB">
                    <w:rPr>
                      <w:b/>
                    </w:rPr>
                    <w:t>Patient Protection Affordab</w:t>
                  </w:r>
                  <w:r w:rsidR="009E2CFC">
                    <w:rPr>
                      <w:b/>
                    </w:rPr>
                    <w:t>le Care Act (PPACA) or ACA for S</w:t>
                  </w:r>
                  <w:r w:rsidRPr="00130ADB">
                    <w:rPr>
                      <w:b/>
                    </w:rPr>
                    <w:t>hort.</w:t>
                  </w:r>
                </w:p>
                <w:p w:rsidR="00130ADB" w:rsidRPr="00130ADB" w:rsidRDefault="008E5553" w:rsidP="00130AD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Individual</w:t>
                  </w:r>
                  <w:r w:rsidR="00F24B62">
                    <w:rPr>
                      <w:b/>
                    </w:rPr>
                    <w:t xml:space="preserve"> -</w:t>
                  </w:r>
                  <w:r>
                    <w:rPr>
                      <w:b/>
                    </w:rPr>
                    <w:t xml:space="preserve"> </w:t>
                  </w:r>
                  <w:r w:rsidR="00130ADB">
                    <w:rPr>
                      <w:b/>
                    </w:rPr>
                    <w:t>ON EXCHANGE</w:t>
                  </w:r>
                </w:p>
                <w:p w:rsidR="00130ADB" w:rsidRDefault="00130ADB"/>
              </w:txbxContent>
            </v:textbox>
          </v:shape>
        </w:pict>
      </w:r>
    </w:p>
    <w:sectPr w:rsidR="000A45BA" w:rsidSect="00046FEA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F7" w:rsidRDefault="00F93BF7" w:rsidP="00425F0A">
      <w:pPr>
        <w:spacing w:after="0"/>
      </w:pPr>
      <w:r>
        <w:separator/>
      </w:r>
    </w:p>
  </w:endnote>
  <w:endnote w:type="continuationSeparator" w:id="0">
    <w:p w:rsidR="00F93BF7" w:rsidRDefault="00F93BF7" w:rsidP="00425F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F7" w:rsidRDefault="00F93BF7" w:rsidP="00425F0A">
      <w:pPr>
        <w:spacing w:after="0"/>
      </w:pPr>
      <w:r>
        <w:separator/>
      </w:r>
    </w:p>
  </w:footnote>
  <w:footnote w:type="continuationSeparator" w:id="0">
    <w:p w:rsidR="00F93BF7" w:rsidRDefault="00F93BF7" w:rsidP="00425F0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0A" w:rsidRDefault="00200143" w:rsidP="00425F0A">
    <w:pPr>
      <w:pStyle w:val="Header"/>
      <w:jc w:val="center"/>
    </w:pPr>
    <w:hyperlink r:id="rId1" w:history="1">
      <w:r w:rsidR="00425F0A" w:rsidRPr="00967863">
        <w:rPr>
          <w:rFonts w:ascii="Arial" w:hAnsi="Arial" w:cs="Arial"/>
          <w:color w:val="BA131A"/>
          <w:sz w:val="48"/>
          <w:szCs w:val="48"/>
        </w:rPr>
        <w:t>Insurance</w:t>
      </w:r>
      <w:r w:rsidR="00425F0A" w:rsidRPr="00967863">
        <w:rPr>
          <w:rFonts w:ascii="Arial" w:hAnsi="Arial" w:cs="Arial"/>
          <w:color w:val="022E4B"/>
          <w:sz w:val="48"/>
          <w:szCs w:val="48"/>
        </w:rPr>
        <w:t>4</w:t>
      </w:r>
      <w:r w:rsidR="00425F0A" w:rsidRPr="00967863">
        <w:rPr>
          <w:rFonts w:ascii="Arial" w:hAnsi="Arial" w:cs="Arial"/>
          <w:color w:val="BA131A"/>
          <w:sz w:val="48"/>
          <w:szCs w:val="48"/>
        </w:rPr>
        <w:t>Dallas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1A03"/>
    <w:multiLevelType w:val="hybridMultilevel"/>
    <w:tmpl w:val="3AFC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46FEA"/>
    <w:rsid w:val="00046FEA"/>
    <w:rsid w:val="00054CD5"/>
    <w:rsid w:val="0007186F"/>
    <w:rsid w:val="00090A1E"/>
    <w:rsid w:val="000A45BA"/>
    <w:rsid w:val="000B4E01"/>
    <w:rsid w:val="00130ADB"/>
    <w:rsid w:val="00186919"/>
    <w:rsid w:val="00200143"/>
    <w:rsid w:val="00266505"/>
    <w:rsid w:val="002B3E48"/>
    <w:rsid w:val="003304D4"/>
    <w:rsid w:val="003477FA"/>
    <w:rsid w:val="003908E5"/>
    <w:rsid w:val="003D20E8"/>
    <w:rsid w:val="00425F0A"/>
    <w:rsid w:val="00435E1E"/>
    <w:rsid w:val="004950C8"/>
    <w:rsid w:val="00523282"/>
    <w:rsid w:val="005B1E52"/>
    <w:rsid w:val="005D0BD7"/>
    <w:rsid w:val="0062443B"/>
    <w:rsid w:val="00732469"/>
    <w:rsid w:val="00753EB6"/>
    <w:rsid w:val="007C3FFD"/>
    <w:rsid w:val="007C6865"/>
    <w:rsid w:val="00822A29"/>
    <w:rsid w:val="008E5553"/>
    <w:rsid w:val="008F22DD"/>
    <w:rsid w:val="00955A9C"/>
    <w:rsid w:val="009E2CFC"/>
    <w:rsid w:val="00A334A8"/>
    <w:rsid w:val="00A52F6D"/>
    <w:rsid w:val="00AC0FFE"/>
    <w:rsid w:val="00B0109A"/>
    <w:rsid w:val="00B14C54"/>
    <w:rsid w:val="00B46AF6"/>
    <w:rsid w:val="00B51E8C"/>
    <w:rsid w:val="00B67B84"/>
    <w:rsid w:val="00BC357F"/>
    <w:rsid w:val="00C7531C"/>
    <w:rsid w:val="00D52571"/>
    <w:rsid w:val="00D55B0D"/>
    <w:rsid w:val="00D622F9"/>
    <w:rsid w:val="00D766D5"/>
    <w:rsid w:val="00D84D46"/>
    <w:rsid w:val="00E81303"/>
    <w:rsid w:val="00E9313A"/>
    <w:rsid w:val="00EA45F4"/>
    <w:rsid w:val="00F24B62"/>
    <w:rsid w:val="00F724DF"/>
    <w:rsid w:val="00F9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3" type="connector" idref="#_x0000_s1057"/>
        <o:r id="V:Rule14" type="connector" idref="#_x0000_s1058"/>
        <o:r id="V:Rule15" type="connector" idref="#_x0000_s1059"/>
        <o:r id="V:Rule16" type="connector" idref="#_x0000_s1054"/>
        <o:r id="V:Rule17" type="connector" idref="#_x0000_s1052"/>
        <o:r id="V:Rule18" type="connector" idref="#_x0000_s1055"/>
        <o:r id="V:Rule19" type="connector" idref="#_x0000_s1048"/>
        <o:r id="V:Rule20" type="connector" idref="#_x0000_s1049"/>
        <o:r id="V:Rule21" type="connector" idref="#_x0000_s1056"/>
        <o:r id="V:Rule22" type="connector" idref="#_x0000_s1053"/>
        <o:r id="V:Rule23" type="connector" idref="#_x0000_s1050"/>
        <o:r id="V:Rule24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F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F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F0A"/>
  </w:style>
  <w:style w:type="paragraph" w:styleId="Footer">
    <w:name w:val="footer"/>
    <w:basedOn w:val="Normal"/>
    <w:link w:val="FooterChar"/>
    <w:uiPriority w:val="99"/>
    <w:semiHidden/>
    <w:unhideWhenUsed/>
    <w:rsid w:val="00425F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F0A"/>
  </w:style>
  <w:style w:type="paragraph" w:styleId="ListParagraph">
    <w:name w:val="List Paragraph"/>
    <w:basedOn w:val="Normal"/>
    <w:uiPriority w:val="34"/>
    <w:qFormat/>
    <w:rsid w:val="00D52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surance4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DD3CB-B3B0-4661-BD2C-57835CC7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R. Thornton</dc:creator>
  <cp:lastModifiedBy>John R. Thornton</cp:lastModifiedBy>
  <cp:revision>11</cp:revision>
  <cp:lastPrinted>2014-05-06T18:05:00Z</cp:lastPrinted>
  <dcterms:created xsi:type="dcterms:W3CDTF">2014-11-04T00:55:00Z</dcterms:created>
  <dcterms:modified xsi:type="dcterms:W3CDTF">2014-11-08T19:20:00Z</dcterms:modified>
</cp:coreProperties>
</file>